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00" w:rsidRDefault="00512C00" w:rsidP="00D74082">
      <w:pPr>
        <w:pStyle w:val="a3"/>
        <w:spacing w:before="0" w:beforeAutospacing="0" w:after="0" w:afterAutospacing="0"/>
        <w:textAlignment w:val="baseline"/>
        <w:rPr>
          <w:rStyle w:val="a4"/>
          <w:rFonts w:ascii="NeoSansCyrRegular" w:hAnsi="NeoSansCyrRegular"/>
          <w:color w:val="34313F"/>
          <w:sz w:val="20"/>
          <w:szCs w:val="20"/>
        </w:rPr>
      </w:pPr>
      <w:bookmarkStart w:id="0" w:name="_GoBack"/>
      <w:bookmarkEnd w:id="0"/>
      <w:r>
        <w:rPr>
          <w:rStyle w:val="a4"/>
          <w:rFonts w:ascii="NeoSansCyrRegular" w:hAnsi="NeoSansCyrRegular"/>
          <w:color w:val="34313F"/>
          <w:sz w:val="20"/>
          <w:szCs w:val="20"/>
        </w:rPr>
        <w:t>ПРОПИТКА «МОКРЫЙ КАМЕНЬ»</w:t>
      </w:r>
    </w:p>
    <w:p w:rsidR="00512C00" w:rsidRDefault="00512C00" w:rsidP="00D74082">
      <w:pPr>
        <w:pStyle w:val="a3"/>
        <w:spacing w:before="0" w:beforeAutospacing="0" w:after="0" w:afterAutospacing="0"/>
        <w:textAlignment w:val="baseline"/>
        <w:rPr>
          <w:rStyle w:val="a4"/>
          <w:rFonts w:ascii="NeoSansCyrRegular" w:hAnsi="NeoSansCyrRegular"/>
          <w:color w:val="34313F"/>
          <w:sz w:val="20"/>
          <w:szCs w:val="20"/>
        </w:rPr>
      </w:pPr>
      <w:r>
        <w:rPr>
          <w:rStyle w:val="a4"/>
          <w:rFonts w:ascii="NeoSansCyrRegular" w:hAnsi="NeoSansCyrRegular"/>
          <w:color w:val="34313F"/>
          <w:sz w:val="20"/>
          <w:szCs w:val="20"/>
        </w:rPr>
        <w:t>силиконовая гидрофобизирующая</w:t>
      </w:r>
    </w:p>
    <w:p w:rsidR="00512C00" w:rsidRDefault="00512C00" w:rsidP="00D74082">
      <w:pPr>
        <w:pStyle w:val="a3"/>
        <w:spacing w:before="0" w:beforeAutospacing="0" w:after="0" w:afterAutospacing="0"/>
        <w:textAlignment w:val="baseline"/>
        <w:rPr>
          <w:rStyle w:val="a4"/>
          <w:rFonts w:ascii="NeoSansCyrRegular" w:hAnsi="NeoSansCyrRegular"/>
          <w:color w:val="34313F"/>
          <w:sz w:val="20"/>
          <w:szCs w:val="20"/>
        </w:rPr>
      </w:pPr>
    </w:p>
    <w:p w:rsidR="00512C00" w:rsidRDefault="00512C00" w:rsidP="00D74082">
      <w:pPr>
        <w:pStyle w:val="a3"/>
        <w:spacing w:before="0" w:beforeAutospacing="0" w:after="0" w:afterAutospacing="0"/>
        <w:textAlignment w:val="baseline"/>
        <w:rPr>
          <w:rStyle w:val="a4"/>
          <w:rFonts w:ascii="NeoSansCyrRegular" w:hAnsi="NeoSansCyrRegular"/>
          <w:color w:val="34313F"/>
          <w:sz w:val="20"/>
          <w:szCs w:val="20"/>
        </w:rPr>
      </w:pPr>
    </w:p>
    <w:p w:rsidR="00D74082" w:rsidRDefault="00D74082" w:rsidP="00D74082">
      <w:pPr>
        <w:pStyle w:val="a3"/>
        <w:spacing w:before="0" w:beforeAutospacing="0" w:after="0" w:afterAutospacing="0"/>
        <w:textAlignment w:val="baseline"/>
        <w:rPr>
          <w:rStyle w:val="a4"/>
          <w:rFonts w:ascii="NeoSansCyrRegular" w:hAnsi="NeoSansCyrRegular"/>
          <w:color w:val="34313F"/>
          <w:sz w:val="20"/>
          <w:szCs w:val="20"/>
        </w:rPr>
      </w:pPr>
      <w:r>
        <w:rPr>
          <w:rStyle w:val="a4"/>
          <w:rFonts w:ascii="NeoSansCyrRegular" w:hAnsi="NeoSansCyrRegular"/>
          <w:color w:val="34313F"/>
          <w:sz w:val="20"/>
          <w:szCs w:val="20"/>
        </w:rPr>
        <w:t xml:space="preserve">Назначение. </w:t>
      </w:r>
    </w:p>
    <w:p w:rsidR="00D74082" w:rsidRDefault="00D74082" w:rsidP="00D74082">
      <w:pPr>
        <w:pStyle w:val="a3"/>
        <w:spacing w:before="0" w:beforeAutospacing="0" w:after="0" w:afterAutospacing="0"/>
        <w:textAlignment w:val="baseline"/>
        <w:rPr>
          <w:rStyle w:val="a4"/>
          <w:rFonts w:ascii="NeoSansCyrRegular" w:hAnsi="NeoSansCyrRegular"/>
          <w:b w:val="0"/>
          <w:color w:val="34313F"/>
          <w:sz w:val="20"/>
          <w:szCs w:val="20"/>
        </w:rPr>
      </w:pPr>
      <w:r w:rsidRPr="00D74082">
        <w:rPr>
          <w:rStyle w:val="a4"/>
          <w:rFonts w:ascii="NeoSansCyrRegular" w:hAnsi="NeoSansCyrRegular"/>
          <w:b w:val="0"/>
          <w:color w:val="34313F"/>
          <w:sz w:val="20"/>
          <w:szCs w:val="20"/>
        </w:rPr>
        <w:t>Используется в качестве финишного покрытия для обработки природного и искусственного камня, красного и силикатного кирпича, асбестоцементных плит, шифера, черепицы, а также изделий из железобетона, пенобетона и ЦПС с целью защиты поверхности от влагопоглощения.</w:t>
      </w:r>
    </w:p>
    <w:p w:rsidR="00D74082" w:rsidRPr="00D74082" w:rsidRDefault="00D74082" w:rsidP="00D74082">
      <w:pPr>
        <w:pStyle w:val="a3"/>
        <w:spacing w:before="0" w:beforeAutospacing="0" w:after="0" w:afterAutospacing="0"/>
        <w:textAlignment w:val="baseline"/>
        <w:rPr>
          <w:rFonts w:ascii="NeoSansCyrRegular" w:hAnsi="NeoSansCyrRegular"/>
          <w:b/>
          <w:color w:val="34313F"/>
          <w:sz w:val="20"/>
          <w:szCs w:val="20"/>
        </w:rPr>
      </w:pPr>
    </w:p>
    <w:p w:rsidR="00D74082" w:rsidRDefault="00D74082" w:rsidP="00D74082">
      <w:pPr>
        <w:pStyle w:val="a3"/>
        <w:spacing w:before="0" w:beforeAutospacing="0" w:after="0" w:afterAutospacing="0"/>
        <w:textAlignment w:val="baseline"/>
        <w:rPr>
          <w:rFonts w:ascii="NeoSansCyrRegular" w:hAnsi="NeoSansCyrRegular"/>
          <w:color w:val="34313F"/>
          <w:sz w:val="20"/>
          <w:szCs w:val="20"/>
        </w:rPr>
      </w:pPr>
      <w:r>
        <w:rPr>
          <w:rStyle w:val="a4"/>
          <w:rFonts w:ascii="NeoSansCyrRegular" w:hAnsi="NeoSansCyrRegular"/>
          <w:color w:val="34313F"/>
          <w:sz w:val="20"/>
          <w:szCs w:val="20"/>
        </w:rPr>
        <w:t>Свойства.</w:t>
      </w:r>
      <w:r>
        <w:rPr>
          <w:rFonts w:ascii="NeoSansCyrRegular" w:hAnsi="NeoSansCyrRegular"/>
          <w:color w:val="34313F"/>
          <w:sz w:val="20"/>
          <w:szCs w:val="20"/>
        </w:rPr>
        <w:t> </w:t>
      </w:r>
    </w:p>
    <w:p w:rsidR="00D74082" w:rsidRDefault="00D74082" w:rsidP="00D74082">
      <w:pPr>
        <w:pStyle w:val="a3"/>
        <w:spacing w:before="0" w:beforeAutospacing="0" w:after="0" w:afterAutospacing="0"/>
        <w:textAlignment w:val="baseline"/>
        <w:rPr>
          <w:rFonts w:ascii="NeoSansCyrRegular" w:hAnsi="NeoSansCyrRegular"/>
          <w:color w:val="34313F"/>
          <w:sz w:val="20"/>
          <w:szCs w:val="20"/>
        </w:rPr>
      </w:pPr>
      <w:r>
        <w:rPr>
          <w:rFonts w:ascii="NeoSansCyrRegular" w:hAnsi="NeoSansCyrRegular"/>
          <w:color w:val="34313F"/>
          <w:sz w:val="20"/>
          <w:szCs w:val="20"/>
        </w:rPr>
        <w:t>Практически без запаха, нетоксичный, пожаровзрывобезопасный, экологически безопасный материал.</w:t>
      </w:r>
    </w:p>
    <w:p w:rsidR="00D74082" w:rsidRDefault="00D74082" w:rsidP="00D74082">
      <w:pPr>
        <w:pStyle w:val="a3"/>
        <w:spacing w:before="0" w:beforeAutospacing="0" w:after="0" w:afterAutospacing="0"/>
        <w:textAlignment w:val="baseline"/>
        <w:rPr>
          <w:rFonts w:ascii="NeoSansCyrRegular" w:hAnsi="NeoSansCyrRegular"/>
          <w:color w:val="34313F"/>
          <w:sz w:val="20"/>
          <w:szCs w:val="20"/>
        </w:rPr>
      </w:pPr>
    </w:p>
    <w:p w:rsidR="00D74082" w:rsidRDefault="00D74082" w:rsidP="00D74082">
      <w:pPr>
        <w:pStyle w:val="a3"/>
        <w:spacing w:before="0" w:beforeAutospacing="0" w:after="0" w:afterAutospacing="0"/>
        <w:textAlignment w:val="baseline"/>
        <w:rPr>
          <w:rFonts w:ascii="NeoSansCyrRegular" w:hAnsi="NeoSansCyrRegular"/>
          <w:color w:val="34313F"/>
          <w:sz w:val="20"/>
          <w:szCs w:val="20"/>
        </w:rPr>
      </w:pPr>
      <w:r>
        <w:rPr>
          <w:rStyle w:val="a4"/>
          <w:rFonts w:ascii="NeoSansCyrRegular" w:hAnsi="NeoSansCyrRegular"/>
          <w:color w:val="34313F"/>
          <w:sz w:val="20"/>
          <w:szCs w:val="20"/>
        </w:rPr>
        <w:t>Условия нанесения.</w:t>
      </w:r>
      <w:r>
        <w:rPr>
          <w:rFonts w:ascii="NeoSansCyrRegular" w:hAnsi="NeoSansCyrRegular"/>
          <w:color w:val="34313F"/>
          <w:sz w:val="20"/>
          <w:szCs w:val="20"/>
        </w:rPr>
        <w:t> </w:t>
      </w:r>
    </w:p>
    <w:p w:rsidR="00D74082" w:rsidRDefault="00D74082" w:rsidP="00D74082">
      <w:pPr>
        <w:pStyle w:val="a3"/>
        <w:spacing w:before="0" w:beforeAutospacing="0" w:after="0" w:afterAutospacing="0"/>
        <w:textAlignment w:val="baseline"/>
        <w:rPr>
          <w:rFonts w:ascii="NeoSansCyrRegular" w:hAnsi="NeoSansCyrRegular"/>
          <w:color w:val="34313F"/>
          <w:sz w:val="20"/>
          <w:szCs w:val="20"/>
        </w:rPr>
      </w:pPr>
      <w:r>
        <w:rPr>
          <w:rFonts w:ascii="NeoSansCyrRegular" w:hAnsi="NeoSansCyrRegular"/>
          <w:color w:val="34313F"/>
          <w:sz w:val="20"/>
          <w:szCs w:val="20"/>
        </w:rPr>
        <w:t>Температура воздуха и обрабатываемой поверхности - от +5</w:t>
      </w:r>
      <w:proofErr w:type="gramStart"/>
      <w:r>
        <w:rPr>
          <w:rFonts w:ascii="NeoSansCyrRegular" w:hAnsi="NeoSansCyrRegular"/>
          <w:color w:val="34313F"/>
          <w:sz w:val="20"/>
          <w:szCs w:val="20"/>
        </w:rPr>
        <w:t>°С</w:t>
      </w:r>
      <w:proofErr w:type="gramEnd"/>
      <w:r>
        <w:rPr>
          <w:rFonts w:ascii="NeoSansCyrRegular" w:hAnsi="NeoSansCyrRegular"/>
          <w:color w:val="34313F"/>
          <w:sz w:val="20"/>
          <w:szCs w:val="20"/>
        </w:rPr>
        <w:t xml:space="preserve"> до +35°С.</w:t>
      </w:r>
    </w:p>
    <w:p w:rsidR="00D74082" w:rsidRDefault="00D74082" w:rsidP="00D74082">
      <w:pPr>
        <w:pStyle w:val="a3"/>
        <w:spacing w:before="0" w:beforeAutospacing="0" w:after="0" w:afterAutospacing="0"/>
        <w:textAlignment w:val="baseline"/>
        <w:rPr>
          <w:rFonts w:ascii="NeoSansCyrRegular" w:hAnsi="NeoSansCyrRegular"/>
          <w:color w:val="34313F"/>
          <w:sz w:val="20"/>
          <w:szCs w:val="20"/>
        </w:rPr>
      </w:pPr>
      <w:r>
        <w:rPr>
          <w:rFonts w:ascii="NeoSansCyrRegular" w:hAnsi="NeoSansCyrRegular"/>
          <w:color w:val="34313F"/>
          <w:sz w:val="20"/>
          <w:szCs w:val="20"/>
        </w:rPr>
        <w:t>Внимание!</w:t>
      </w:r>
    </w:p>
    <w:p w:rsidR="00D74082" w:rsidRDefault="00D74082" w:rsidP="00D74082">
      <w:pPr>
        <w:pStyle w:val="a3"/>
        <w:spacing w:before="0" w:beforeAutospacing="0" w:after="0" w:afterAutospacing="0"/>
        <w:textAlignment w:val="baseline"/>
        <w:rPr>
          <w:rFonts w:ascii="NeoSansCyrRegular" w:hAnsi="NeoSansCyrRegular"/>
          <w:color w:val="34313F"/>
          <w:sz w:val="20"/>
          <w:szCs w:val="20"/>
        </w:rPr>
      </w:pPr>
    </w:p>
    <w:p w:rsidR="00D74082" w:rsidRDefault="00D74082" w:rsidP="00D74082">
      <w:pPr>
        <w:rPr>
          <w:rFonts w:ascii="NeoSansCyrRegular" w:hAnsi="NeoSansCyrRegular"/>
          <w:color w:val="34313F"/>
          <w:sz w:val="20"/>
          <w:szCs w:val="20"/>
        </w:rPr>
      </w:pPr>
      <w:r>
        <w:rPr>
          <w:rFonts w:ascii="NeoSansCyrRegular" w:hAnsi="NeoSansCyrRegular"/>
          <w:b/>
          <w:color w:val="34313F"/>
          <w:sz w:val="20"/>
          <w:szCs w:val="20"/>
        </w:rPr>
        <w:t>Нанесение</w:t>
      </w:r>
      <w:r>
        <w:rPr>
          <w:rFonts w:ascii="NeoSansCyrRegular" w:hAnsi="NeoSansCyrRegular"/>
          <w:color w:val="34313F"/>
          <w:sz w:val="20"/>
          <w:szCs w:val="20"/>
        </w:rPr>
        <w:t xml:space="preserve">. </w:t>
      </w:r>
    </w:p>
    <w:p w:rsidR="00D74082" w:rsidRDefault="00D74082" w:rsidP="00D74082">
      <w:pPr>
        <w:rPr>
          <w:rFonts w:ascii="NeoSansCyrRegular" w:hAnsi="NeoSansCyrRegular"/>
          <w:color w:val="34313F"/>
          <w:sz w:val="20"/>
          <w:szCs w:val="20"/>
        </w:rPr>
      </w:pPr>
      <w:r>
        <w:rPr>
          <w:rFonts w:ascii="NeoSansCyrRegular" w:hAnsi="NeoSansCyrRegular"/>
          <w:color w:val="34313F"/>
          <w:sz w:val="20"/>
          <w:szCs w:val="20"/>
        </w:rPr>
        <w:t xml:space="preserve">Пропитка наносится на очищенную от пыли и грязи поверхность при помощи кисти, валика, краскораспылителя в один слой до полного насыщения поверхности. Перед применением пропитку рекомендуется перемешать. </w:t>
      </w:r>
    </w:p>
    <w:p w:rsidR="00D74082" w:rsidRPr="00D74082" w:rsidRDefault="00D74082" w:rsidP="00D74082">
      <w:r>
        <w:rPr>
          <w:rFonts w:ascii="NeoSansCyrRegular" w:hAnsi="NeoSansCyrRegular"/>
          <w:color w:val="34313F"/>
          <w:sz w:val="20"/>
          <w:szCs w:val="20"/>
        </w:rPr>
        <w:t>Влажность поверхности не более 10%.</w:t>
      </w:r>
      <w:r>
        <w:rPr>
          <w:rFonts w:ascii="NeoSansCyrRegular" w:hAnsi="NeoSansCyrRegular"/>
          <w:color w:val="34313F"/>
          <w:sz w:val="20"/>
          <w:szCs w:val="20"/>
        </w:rPr>
        <w:br/>
        <w:t>Обязательно следите за чистотой инструмента.</w:t>
      </w:r>
      <w:r>
        <w:rPr>
          <w:rFonts w:ascii="NeoSansCyrRegular" w:hAnsi="NeoSansCyrRegular"/>
          <w:color w:val="34313F"/>
          <w:sz w:val="20"/>
          <w:szCs w:val="20"/>
        </w:rPr>
        <w:br/>
        <w:t>Защищайте материал от засорения. </w:t>
      </w:r>
      <w:r>
        <w:rPr>
          <w:rFonts w:ascii="NeoSansCyrRegular" w:hAnsi="NeoSansCyrRegular"/>
          <w:color w:val="34313F"/>
          <w:sz w:val="20"/>
          <w:szCs w:val="20"/>
        </w:rPr>
        <w:br/>
        <w:t>Пустую тару утилизировать как бытовые отходы.</w:t>
      </w:r>
    </w:p>
    <w:p w:rsidR="00D74082" w:rsidRDefault="00D74082" w:rsidP="00D74082">
      <w:pPr>
        <w:pStyle w:val="a3"/>
        <w:spacing w:before="0" w:beforeAutospacing="0" w:after="0" w:afterAutospacing="0"/>
        <w:textAlignment w:val="baseline"/>
        <w:rPr>
          <w:rFonts w:ascii="NeoSansCyrRegular" w:hAnsi="NeoSansCyrRegular"/>
          <w:color w:val="34313F"/>
          <w:sz w:val="20"/>
          <w:szCs w:val="20"/>
        </w:rPr>
      </w:pPr>
      <w:r>
        <w:rPr>
          <w:rStyle w:val="a4"/>
          <w:rFonts w:ascii="NeoSansCyrRegular" w:hAnsi="NeoSansCyrRegular"/>
          <w:color w:val="34313F"/>
          <w:sz w:val="20"/>
          <w:szCs w:val="20"/>
        </w:rPr>
        <w:t>Расход.</w:t>
      </w:r>
      <w:r>
        <w:rPr>
          <w:rFonts w:ascii="NeoSansCyrRegular" w:hAnsi="NeoSansCyrRegular"/>
          <w:color w:val="34313F"/>
          <w:sz w:val="20"/>
          <w:szCs w:val="20"/>
        </w:rPr>
        <w:t> </w:t>
      </w:r>
    </w:p>
    <w:p w:rsidR="00D74082" w:rsidRDefault="00D74082" w:rsidP="00D74082">
      <w:pPr>
        <w:pStyle w:val="a3"/>
        <w:spacing w:before="0" w:beforeAutospacing="0" w:after="0" w:afterAutospacing="0"/>
        <w:textAlignment w:val="baseline"/>
        <w:rPr>
          <w:rFonts w:ascii="NeoSansCyrRegular" w:hAnsi="NeoSansCyrRegular"/>
          <w:color w:val="34313F"/>
          <w:sz w:val="20"/>
          <w:szCs w:val="20"/>
        </w:rPr>
      </w:pPr>
      <w:r>
        <w:rPr>
          <w:rFonts w:ascii="NeoSansCyrRegular" w:hAnsi="NeoSansCyrRegular"/>
          <w:color w:val="34313F"/>
          <w:sz w:val="20"/>
          <w:szCs w:val="20"/>
        </w:rPr>
        <w:t>100-250 г/м</w:t>
      </w:r>
      <w:proofErr w:type="gramStart"/>
      <w:r>
        <w:rPr>
          <w:rFonts w:ascii="NeoSansCyrRegular" w:hAnsi="NeoSansCyrRegular"/>
          <w:color w:val="34313F"/>
          <w:sz w:val="15"/>
          <w:szCs w:val="15"/>
          <w:vertAlign w:val="superscript"/>
        </w:rPr>
        <w:t>2</w:t>
      </w:r>
      <w:proofErr w:type="gramEnd"/>
      <w:r>
        <w:rPr>
          <w:rFonts w:ascii="NeoSansCyrRegular" w:hAnsi="NeoSansCyrRegular"/>
          <w:color w:val="34313F"/>
          <w:sz w:val="20"/>
          <w:szCs w:val="20"/>
        </w:rPr>
        <w:t> (в зависимости от впитывающей способности основания).</w:t>
      </w:r>
    </w:p>
    <w:p w:rsidR="00D74082" w:rsidRDefault="00D74082" w:rsidP="00D74082">
      <w:pPr>
        <w:pStyle w:val="a3"/>
        <w:spacing w:before="0" w:beforeAutospacing="0" w:after="0" w:afterAutospacing="0"/>
        <w:textAlignment w:val="baseline"/>
        <w:rPr>
          <w:rFonts w:ascii="NeoSansCyrRegular" w:hAnsi="NeoSansCyrRegular"/>
          <w:color w:val="34313F"/>
          <w:sz w:val="20"/>
          <w:szCs w:val="20"/>
        </w:rPr>
      </w:pPr>
    </w:p>
    <w:p w:rsidR="00D74082" w:rsidRDefault="00D74082" w:rsidP="00D74082">
      <w:pPr>
        <w:pStyle w:val="a3"/>
        <w:spacing w:before="0" w:beforeAutospacing="0" w:after="0" w:afterAutospacing="0"/>
        <w:textAlignment w:val="baseline"/>
        <w:rPr>
          <w:rFonts w:ascii="NeoSansCyrRegular" w:hAnsi="NeoSansCyrRegular"/>
          <w:color w:val="34313F"/>
          <w:sz w:val="20"/>
          <w:szCs w:val="20"/>
        </w:rPr>
      </w:pPr>
      <w:r>
        <w:rPr>
          <w:rStyle w:val="a4"/>
          <w:rFonts w:ascii="NeoSansCyrRegular" w:hAnsi="NeoSansCyrRegular"/>
          <w:color w:val="34313F"/>
          <w:sz w:val="20"/>
          <w:szCs w:val="20"/>
        </w:rPr>
        <w:t>Время высыхания.</w:t>
      </w:r>
      <w:r>
        <w:rPr>
          <w:rFonts w:ascii="NeoSansCyrRegular" w:hAnsi="NeoSansCyrRegular"/>
          <w:color w:val="34313F"/>
          <w:sz w:val="20"/>
          <w:szCs w:val="20"/>
        </w:rPr>
        <w:t> </w:t>
      </w:r>
    </w:p>
    <w:p w:rsidR="00D74082" w:rsidRDefault="00D74082" w:rsidP="00D74082">
      <w:pPr>
        <w:pStyle w:val="a3"/>
        <w:spacing w:before="0" w:beforeAutospacing="0" w:after="0" w:afterAutospacing="0"/>
        <w:textAlignment w:val="baseline"/>
        <w:rPr>
          <w:rFonts w:ascii="NeoSansCyrRegular" w:hAnsi="NeoSansCyrRegular"/>
          <w:color w:val="34313F"/>
          <w:sz w:val="20"/>
          <w:szCs w:val="20"/>
        </w:rPr>
      </w:pPr>
      <w:r>
        <w:rPr>
          <w:rFonts w:ascii="NeoSansCyrRegular" w:hAnsi="NeoSansCyrRegular"/>
          <w:color w:val="34313F"/>
          <w:sz w:val="20"/>
          <w:szCs w:val="20"/>
        </w:rPr>
        <w:t>1 час.</w:t>
      </w:r>
    </w:p>
    <w:p w:rsidR="00D74082" w:rsidRDefault="00D74082" w:rsidP="00D74082">
      <w:pPr>
        <w:pStyle w:val="a3"/>
        <w:spacing w:before="0" w:beforeAutospacing="0" w:after="0" w:afterAutospacing="0"/>
        <w:textAlignment w:val="baseline"/>
        <w:rPr>
          <w:rFonts w:ascii="NeoSansCyrRegular" w:hAnsi="NeoSansCyrRegular"/>
          <w:color w:val="34313F"/>
          <w:sz w:val="20"/>
          <w:szCs w:val="20"/>
        </w:rPr>
      </w:pPr>
    </w:p>
    <w:p w:rsidR="00D74082" w:rsidRDefault="00D74082" w:rsidP="00D74082">
      <w:pPr>
        <w:pStyle w:val="a3"/>
        <w:spacing w:before="0" w:beforeAutospacing="0" w:after="0" w:afterAutospacing="0"/>
        <w:textAlignment w:val="baseline"/>
        <w:rPr>
          <w:rFonts w:ascii="NeoSansCyrRegular" w:hAnsi="NeoSansCyrRegular"/>
          <w:color w:val="34313F"/>
          <w:sz w:val="20"/>
          <w:szCs w:val="20"/>
        </w:rPr>
      </w:pPr>
      <w:r>
        <w:rPr>
          <w:rStyle w:val="a4"/>
          <w:rFonts w:ascii="NeoSansCyrRegular" w:hAnsi="NeoSansCyrRegular"/>
          <w:color w:val="34313F"/>
          <w:sz w:val="20"/>
          <w:szCs w:val="20"/>
        </w:rPr>
        <w:t>Уход за инструментом.</w:t>
      </w:r>
      <w:r>
        <w:rPr>
          <w:rFonts w:ascii="NeoSansCyrRegular" w:hAnsi="NeoSansCyrRegular"/>
          <w:color w:val="34313F"/>
          <w:sz w:val="20"/>
          <w:szCs w:val="20"/>
        </w:rPr>
        <w:t> </w:t>
      </w:r>
    </w:p>
    <w:p w:rsidR="00D74082" w:rsidRDefault="00D74082" w:rsidP="00D74082">
      <w:pPr>
        <w:pStyle w:val="a3"/>
        <w:spacing w:before="0" w:beforeAutospacing="0" w:after="0" w:afterAutospacing="0"/>
        <w:textAlignment w:val="baseline"/>
        <w:rPr>
          <w:rFonts w:ascii="NeoSansCyrRegular" w:hAnsi="NeoSansCyrRegular"/>
          <w:color w:val="34313F"/>
          <w:sz w:val="20"/>
          <w:szCs w:val="20"/>
        </w:rPr>
      </w:pPr>
      <w:r>
        <w:rPr>
          <w:rFonts w:ascii="NeoSansCyrRegular" w:hAnsi="NeoSansCyrRegular"/>
          <w:color w:val="34313F"/>
          <w:sz w:val="20"/>
          <w:szCs w:val="20"/>
        </w:rPr>
        <w:t>Сразу после окончания работ с краской инструмент промыть большим количеством воды.</w:t>
      </w:r>
    </w:p>
    <w:p w:rsidR="00D74082" w:rsidRDefault="00D74082" w:rsidP="00D74082">
      <w:pPr>
        <w:pStyle w:val="a3"/>
        <w:spacing w:before="0" w:beforeAutospacing="0" w:after="0" w:afterAutospacing="0"/>
        <w:textAlignment w:val="baseline"/>
        <w:rPr>
          <w:rFonts w:ascii="NeoSansCyrRegular" w:hAnsi="NeoSansCyrRegular"/>
          <w:color w:val="34313F"/>
          <w:sz w:val="20"/>
          <w:szCs w:val="20"/>
        </w:rPr>
      </w:pPr>
    </w:p>
    <w:p w:rsidR="00D74082" w:rsidRDefault="00D74082" w:rsidP="00D74082">
      <w:pPr>
        <w:pStyle w:val="a3"/>
        <w:spacing w:before="0" w:beforeAutospacing="0" w:after="0" w:afterAutospacing="0"/>
        <w:textAlignment w:val="baseline"/>
        <w:rPr>
          <w:rFonts w:ascii="NeoSansCyrRegular" w:hAnsi="NeoSansCyrRegular"/>
          <w:color w:val="34313F"/>
          <w:sz w:val="20"/>
          <w:szCs w:val="20"/>
        </w:rPr>
      </w:pPr>
      <w:r>
        <w:rPr>
          <w:rStyle w:val="a4"/>
          <w:rFonts w:ascii="NeoSansCyrRegular" w:hAnsi="NeoSansCyrRegular"/>
          <w:color w:val="34313F"/>
          <w:sz w:val="20"/>
          <w:szCs w:val="20"/>
        </w:rPr>
        <w:t>Хранение и транспортировка.</w:t>
      </w:r>
      <w:r>
        <w:rPr>
          <w:rFonts w:ascii="NeoSansCyrRegular" w:hAnsi="NeoSansCyrRegular"/>
          <w:color w:val="34313F"/>
          <w:sz w:val="20"/>
          <w:szCs w:val="20"/>
        </w:rPr>
        <w:t> </w:t>
      </w:r>
    </w:p>
    <w:p w:rsidR="00D74082" w:rsidRDefault="00D74082" w:rsidP="00D74082">
      <w:pPr>
        <w:pStyle w:val="a3"/>
        <w:spacing w:before="0" w:beforeAutospacing="0" w:after="0" w:afterAutospacing="0"/>
        <w:textAlignment w:val="baseline"/>
        <w:rPr>
          <w:rFonts w:ascii="NeoSansCyrRegular" w:hAnsi="NeoSansCyrRegular"/>
          <w:color w:val="34313F"/>
          <w:sz w:val="20"/>
          <w:szCs w:val="20"/>
        </w:rPr>
      </w:pPr>
      <w:r>
        <w:rPr>
          <w:rFonts w:ascii="NeoSansCyrRegular" w:hAnsi="NeoSansCyrRegular"/>
          <w:color w:val="34313F"/>
          <w:sz w:val="20"/>
          <w:szCs w:val="20"/>
        </w:rPr>
        <w:t>В закрытой оригинальной упаковке при температуре от + 5</w:t>
      </w:r>
      <w:proofErr w:type="gramStart"/>
      <w:r>
        <w:rPr>
          <w:rFonts w:ascii="NeoSansCyrRegular" w:hAnsi="NeoSansCyrRegular"/>
          <w:color w:val="34313F"/>
          <w:sz w:val="20"/>
          <w:szCs w:val="20"/>
        </w:rPr>
        <w:t>°С</w:t>
      </w:r>
      <w:proofErr w:type="gramEnd"/>
      <w:r>
        <w:rPr>
          <w:rFonts w:ascii="NeoSansCyrRegular" w:hAnsi="NeoSansCyrRegular"/>
          <w:color w:val="34313F"/>
          <w:sz w:val="20"/>
          <w:szCs w:val="20"/>
        </w:rPr>
        <w:t xml:space="preserve"> до + 30°С.</w:t>
      </w:r>
    </w:p>
    <w:p w:rsidR="00D74082" w:rsidRDefault="00D74082" w:rsidP="00D74082">
      <w:pPr>
        <w:pStyle w:val="a3"/>
        <w:spacing w:before="0" w:beforeAutospacing="0" w:after="0" w:afterAutospacing="0"/>
        <w:textAlignment w:val="baseline"/>
        <w:rPr>
          <w:rFonts w:ascii="NeoSansCyrRegular" w:hAnsi="NeoSansCyrRegular"/>
          <w:color w:val="34313F"/>
          <w:sz w:val="20"/>
          <w:szCs w:val="20"/>
        </w:rPr>
      </w:pPr>
    </w:p>
    <w:p w:rsidR="00D74082" w:rsidRDefault="00D74082" w:rsidP="00D74082">
      <w:pPr>
        <w:pStyle w:val="a3"/>
        <w:spacing w:before="0" w:beforeAutospacing="0" w:after="0" w:afterAutospacing="0"/>
        <w:textAlignment w:val="baseline"/>
        <w:rPr>
          <w:rFonts w:ascii="NeoSansCyrRegular" w:hAnsi="NeoSansCyrRegular"/>
          <w:color w:val="34313F"/>
          <w:sz w:val="20"/>
          <w:szCs w:val="20"/>
        </w:rPr>
      </w:pPr>
      <w:r>
        <w:rPr>
          <w:rStyle w:val="a4"/>
          <w:rFonts w:ascii="NeoSansCyrRegular" w:hAnsi="NeoSansCyrRegular"/>
          <w:color w:val="34313F"/>
          <w:sz w:val="20"/>
          <w:szCs w:val="20"/>
        </w:rPr>
        <w:t>Срок годности.</w:t>
      </w:r>
      <w:r>
        <w:rPr>
          <w:rFonts w:ascii="NeoSansCyrRegular" w:hAnsi="NeoSansCyrRegular"/>
          <w:color w:val="34313F"/>
          <w:sz w:val="20"/>
          <w:szCs w:val="20"/>
        </w:rPr>
        <w:t> </w:t>
      </w:r>
    </w:p>
    <w:p w:rsidR="00D74082" w:rsidRDefault="00D74082" w:rsidP="00D74082">
      <w:pPr>
        <w:pStyle w:val="a3"/>
        <w:spacing w:before="0" w:beforeAutospacing="0" w:after="0" w:afterAutospacing="0"/>
        <w:textAlignment w:val="baseline"/>
        <w:rPr>
          <w:rFonts w:ascii="NeoSansCyrRegular" w:hAnsi="NeoSansCyrRegular"/>
          <w:color w:val="34313F"/>
          <w:sz w:val="20"/>
          <w:szCs w:val="20"/>
        </w:rPr>
      </w:pPr>
      <w:r>
        <w:rPr>
          <w:rFonts w:ascii="NeoSansCyrRegular" w:hAnsi="NeoSansCyrRegular"/>
          <w:color w:val="34313F"/>
          <w:sz w:val="20"/>
          <w:szCs w:val="20"/>
        </w:rPr>
        <w:t>1 год с даты изготовления.</w:t>
      </w:r>
    </w:p>
    <w:p w:rsidR="00D74082" w:rsidRDefault="00D74082" w:rsidP="00D74082">
      <w:pPr>
        <w:pStyle w:val="a3"/>
        <w:spacing w:before="0" w:beforeAutospacing="0" w:after="0" w:afterAutospacing="0"/>
        <w:textAlignment w:val="baseline"/>
        <w:rPr>
          <w:rFonts w:ascii="NeoSansCyrRegular" w:hAnsi="NeoSansCyrRegular"/>
          <w:color w:val="34313F"/>
          <w:sz w:val="20"/>
          <w:szCs w:val="20"/>
        </w:rPr>
      </w:pPr>
    </w:p>
    <w:p w:rsidR="00D74082" w:rsidRDefault="00D74082" w:rsidP="00D74082">
      <w:pPr>
        <w:pStyle w:val="a3"/>
        <w:spacing w:before="0" w:beforeAutospacing="0" w:after="0" w:afterAutospacing="0"/>
        <w:textAlignment w:val="baseline"/>
        <w:rPr>
          <w:rFonts w:ascii="NeoSansCyrRegular" w:hAnsi="NeoSansCyrRegular"/>
          <w:color w:val="34313F"/>
          <w:sz w:val="20"/>
          <w:szCs w:val="20"/>
        </w:rPr>
      </w:pPr>
      <w:r>
        <w:rPr>
          <w:rStyle w:val="a4"/>
          <w:rFonts w:ascii="NeoSansCyrRegular" w:hAnsi="NeoSansCyrRegular"/>
          <w:color w:val="34313F"/>
          <w:sz w:val="20"/>
          <w:szCs w:val="20"/>
        </w:rPr>
        <w:t>Меры предосторожности.</w:t>
      </w:r>
      <w:r>
        <w:rPr>
          <w:rFonts w:ascii="NeoSansCyrRegular" w:hAnsi="NeoSansCyrRegular"/>
          <w:color w:val="34313F"/>
          <w:sz w:val="20"/>
          <w:szCs w:val="20"/>
        </w:rPr>
        <w:t> </w:t>
      </w:r>
    </w:p>
    <w:p w:rsidR="00D74082" w:rsidRDefault="00D74082" w:rsidP="00D74082">
      <w:pPr>
        <w:pStyle w:val="a3"/>
        <w:spacing w:before="0" w:beforeAutospacing="0" w:after="0" w:afterAutospacing="0"/>
        <w:textAlignment w:val="baseline"/>
        <w:rPr>
          <w:rFonts w:ascii="NeoSansCyrRegular" w:hAnsi="NeoSansCyrRegular"/>
          <w:color w:val="34313F"/>
          <w:sz w:val="20"/>
          <w:szCs w:val="20"/>
        </w:rPr>
      </w:pPr>
      <w:r>
        <w:rPr>
          <w:rFonts w:ascii="NeoSansCyrRegular" w:hAnsi="NeoSansCyrRegular"/>
          <w:color w:val="34313F"/>
          <w:sz w:val="20"/>
          <w:szCs w:val="20"/>
        </w:rPr>
        <w:t>При попадании краски в глаза необходимо сразу промыть их большим количеством воды. При попадании краски на кожу снять ее ватным тампоном и промыть загрязненный участок обильным количеством воды.</w:t>
      </w:r>
    </w:p>
    <w:p w:rsidR="00D74082" w:rsidRDefault="00D74082" w:rsidP="00D74082">
      <w:pPr>
        <w:pStyle w:val="a3"/>
        <w:spacing w:before="0" w:beforeAutospacing="0" w:after="0" w:afterAutospacing="0"/>
        <w:textAlignment w:val="baseline"/>
        <w:rPr>
          <w:rFonts w:ascii="NeoSansCyrRegular" w:hAnsi="NeoSansCyrRegular"/>
          <w:color w:val="34313F"/>
          <w:sz w:val="20"/>
          <w:szCs w:val="20"/>
        </w:rPr>
      </w:pPr>
    </w:p>
    <w:p w:rsidR="00D74082" w:rsidRDefault="00D74082" w:rsidP="00D74082">
      <w:pPr>
        <w:pStyle w:val="a3"/>
        <w:spacing w:before="0" w:beforeAutospacing="0" w:after="0" w:afterAutospacing="0"/>
        <w:textAlignment w:val="baseline"/>
        <w:rPr>
          <w:rStyle w:val="a4"/>
          <w:rFonts w:ascii="NeoSansCyrRegular" w:hAnsi="NeoSansCyrRegular"/>
          <w:color w:val="34313F"/>
          <w:sz w:val="20"/>
          <w:szCs w:val="20"/>
        </w:rPr>
      </w:pPr>
      <w:r>
        <w:rPr>
          <w:rStyle w:val="a4"/>
          <w:rFonts w:ascii="NeoSansCyrRegular" w:hAnsi="NeoSansCyrRegular"/>
          <w:color w:val="34313F"/>
          <w:sz w:val="20"/>
          <w:szCs w:val="20"/>
        </w:rPr>
        <w:t>Состав. </w:t>
      </w:r>
    </w:p>
    <w:p w:rsidR="00D74082" w:rsidRDefault="00D74082" w:rsidP="00D74082">
      <w:pPr>
        <w:pStyle w:val="a3"/>
        <w:spacing w:before="0" w:beforeAutospacing="0" w:after="0" w:afterAutospacing="0"/>
        <w:textAlignment w:val="baseline"/>
        <w:rPr>
          <w:rFonts w:ascii="NeoSansCyrRegular" w:hAnsi="NeoSansCyrRegular"/>
          <w:color w:val="34313F"/>
          <w:sz w:val="20"/>
          <w:szCs w:val="20"/>
        </w:rPr>
      </w:pPr>
      <w:r>
        <w:rPr>
          <w:rFonts w:ascii="NeoSansCyrRegular" w:hAnsi="NeoSansCyrRegular"/>
          <w:color w:val="34313F"/>
          <w:sz w:val="20"/>
          <w:szCs w:val="20"/>
        </w:rPr>
        <w:t>Латекс акриловый, силиконовый гидрофобизатор, антисептик, вода.</w:t>
      </w:r>
    </w:p>
    <w:sectPr w:rsidR="00D7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oSansCyr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82"/>
    <w:rsid w:val="00512C00"/>
    <w:rsid w:val="00920A36"/>
    <w:rsid w:val="00B94E30"/>
    <w:rsid w:val="00D7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0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2019-08-29T07:09:00Z</dcterms:created>
  <dcterms:modified xsi:type="dcterms:W3CDTF">2019-08-29T07:09:00Z</dcterms:modified>
</cp:coreProperties>
</file>